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40" w:rsidRDefault="00E45640" w:rsidP="00E456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2-3 ноября 2015 г.</w:t>
      </w:r>
    </w:p>
    <w:p w:rsidR="00FF167B" w:rsidRPr="00FF167B" w:rsidRDefault="00FF167B" w:rsidP="004827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научно-практическая конференция «Непрерывное экологическое образование: проблемы, опыт, перспективы» проводится в соответствии с распоряжением Департамента общего образования Томской области (от 03.07.2015 № 499-р), Департамента природных ресурсов и охраны окружающей среды Томской области (от 02.07.2015 № 217), Департамента профессионального образования Томской области (от 20.07.2015 № 263) и Департамента по культуре и туризму Томской области (от 10.07.2015 № 071/01-10) и в рамках реализации «Стратегии непрерывного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образования и просвещения населения Томской области на 2011-2020 гг.». 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комитет конференции: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Щипков А.А., Трапезников С.Я., Волк П.Л., Веснина Л.В., Захаров В.М., Колесова Е.В.,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Гридаева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Адам А.М,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Е.В, Лунева Ю.В., Лыжина Н.П.,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Курасова Н.Н.,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Дюндик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Е.Н., Михайлова Н.В., Замятина О.М., Зинченко Н.Н.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конференции работают секции: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1. Экологическое образование в учреждениях дошкольного образования – Кондратьева Ирина Васильевна, старший методист отдела развития образовательных систем ОГБУ «Региональный центр развития образования».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2. Экологическое образование в начальной школе –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Минчинская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Владимировна, преподаватель кафедры естественно-математического образования ОГБОУ ДПО «ТОИПКРО».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3. Экологическое образование в общеобразовательных организациях (основная и средняя школа) – Бен Саид Маргарита Анатольевна, старший методист отдела развития образовательных систем ОГБУ «РЦРО»; Зинченко Нина Николаевна, методист МАУ «Информационно-методический центр г. Томска».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4. Экологическое образование в профессиональных образовательных организациях –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Борисовна, методист ОГБОУ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дополнительного профессионального образования».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5. Дополнительное экологическое образование в образовательных учреждениях разных видов и типов – Лисина Наталья Геннадьевна, методист ОГБОУ ДОД «Областной центр дополнительного образования детей».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6. Роль учреждений культуры в формировании экологического мировоззрения –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Небаева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Анатольевна, заведующая организационно-методическим отделом ОГАУК «Томская областная детско-юношеская библиотека».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7. Роль высшего образования в формировании профессиональных качеств эколога – Адам Александр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Мартынович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д.т.н., профессор, заведующий кафедрой экологического менеджмента БИ НИ ТГУ.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8. Роль общественного движения и особо охраняемых природных территорий в организации экологического просвещения населения – Скокшина Юлия Станиславовна, ведущий эколог отдела по работе со СМИ и связям с общественностью ОГБУ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Облкомприрода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Секция 9. Средства массовой коммуникации как важный инструмент в формировании экологической культуры общества – Михайлова Наталья Владимировна, заведующая </w:t>
      </w: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инновационным отделом, руководитель Центра профильного обучения МАОУ ДОД «Дворец творчества детей и молодежи города Томска». 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регламент работы конференции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участников 1-2 ноября 2015 г.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2015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4299"/>
        <w:gridCol w:w="5034"/>
      </w:tblGrid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12.00–12.55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участников.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профсоюзных организаций Томской области, пр. Ленина, 55.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13.00–16.00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Федерации профсоюзных организаций Томской области, пр. Ленина, 55.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16.30 -18.00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Федерация профсоюзных организаций Томской области, пр. Ленина, 55.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16.30–19.00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базовыми Центрами экологического образования первого уровня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ОГБОУ ДОД «Областной центр дополнительного образования детей», ул. Карташова, 21; 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МАОУ ДОД «Дворец творчества детей и молодежи г. Томска», ул. Вершинина, 17.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ОГАУК «Томская областная детско-юношеская библиотека», пр. Фрунзе, 92а.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ОГБУ «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Облкомприрода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пр. Кирова, 14.</w:t>
            </w:r>
          </w:p>
        </w:tc>
      </w:tr>
    </w:tbl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3 ноября 2015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4994"/>
        <w:gridCol w:w="4382"/>
      </w:tblGrid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Выставка-продажа учебно-методической литературы по экологии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№40, ул. Никитина, 26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10.00-13.30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секций согласно программе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перерыве кофе-брейк в помещениях проведения секций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стол. Подведение итогов и принятие резолюции конференции.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№40, ул. Никитина, 26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секции 7 Роль высшего образования в формировании профессиональных качеств эколога</w:t>
            </w:r>
          </w:p>
        </w:tc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Томский государственный университет, пр. Ленина, 36 ауд. 219 Конференц-зал</w:t>
            </w:r>
          </w:p>
        </w:tc>
      </w:tr>
    </w:tbl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2015 г.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ПЛЕНАРНОЕ ЗАСЕДАНИЕ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Большой зал Федерации профсоюзных организаций Томской области, пр. Ленина 55 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(проезд автобусами 2,3,4,12,17,22, 32; троллейбусами 1,3,4,6,8 ост.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«Университет»)</w:t>
      </w:r>
      <w:proofErr w:type="gramEnd"/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Адам Александр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Мартынович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областного Координационного совета по вопросам непрерывного образования и просвещения в Томской области,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к.б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д.т.н., профессор, заведующий кафедрой экологического менеджмента Биологического института Национального исследовательского Томского государственного университета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Сопредседатель: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Рихванов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Петрович,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-м.н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 кафедры геоэкологии и геохимии Национального исследовательского Томского политехнического университета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– 13.20 Открытие конференции 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Кнорр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Филиппович, заместитель Губернатора Томской области по агропромышленной политике и природопользованию, к.с.-х. 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Щипков Александр Андреевич, начальник Департамента общего образования Томской области, к.т.н. 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Трапезников Сергей Янович, и.о. начальника Департамента природных ресурсов и охраны окружающей среды Томской области.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 Павел Леонидович, начальник Департамента по культуре и туризму Томской области, доктор культурологии. 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Людмила Владимировна, начальник Департамента профессионального образования Томской области, к.п.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Глок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Эдуардович, председатель Комитета по труду и социальной политике Законодательной Думы Томской области, к.п.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Выступления: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 «Об итогах реализации Программы «Непрерывное экологическое образование и просвещение в Томской области в 2011-2015 гг.»»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Адам Александр 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Мартынович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председатель областного Координационного совета по вопросам непрерывного образования и просвещения в Томской области, к.б.н., 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профессор, заведующий кафедрой экологического менеджмента БИ НИ ТГУ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13.50-14.10 «Деятельность "Ассоциации образования и просвещения по экологии и устойчивому развитию" как фактор поддержки экологического образования»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Колесова Екатерина Вячеславовна, председатель Ассоциации педагогов-экологов Москвы, доцент кафедры экологического образования и устойчивого развития Московского института открытого образования, специалист эколого-просветительского центра «Воробьевы горы» Департамента природопользования и охраны окружающей среды города Москвы, к.п.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14.10-14.25 «Успешное взаимодействие высшего профессионального образования с общеобразовательными организациями Томской области (на примере НИ ТГУ)» Воробьев Данил Сергеевич, директор Биологического института Национального исследовательского Томского государственного университета, 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.н., профессор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14.25.-14.40 «Цели и направления развития экологического образования»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Кудрявцев Алексей Викторович, 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Корнелльский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университет, штат Нью-Йорк, США, 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14.40-14.55 «Об экологическом образовании и воспитании в Алтайском крае»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 Елена Юрьевна, специалист Главного управления природных ресурсов и экологии Алтайского края, к.б.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14.55-15.10 «Уроки экологической грамотности»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Кузнецов Максим Юрьевич, начальник отдела информационного обеспечения Государственного казенного учреждения «Областной комитет природных ресурсов» Кемеровской области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15.10-15.25 «Развитие эколого-биологического направления в системе дополнительного образования в республике Бурятия»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Нагуслаев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Тимофеевич, методист ГБОУ ДОД «Республиканский эколого-биологический центр учащихся Министерства образования и науки Республики Бурятия», к.б.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15.25-15-40 «К 170-летию Русского географического общества: проекты экологической направленности в Томской области» 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Вторина</w:t>
            </w:r>
            <w:proofErr w:type="spell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Вениаминовна, заместитель начальника Департамента общего образования Томской области, к.п.н., член Совета Томского отделения Русского географического общества, руководитель школьного направления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15.40-15.55 «Создание единого информационно-экологического пространства Сибири и Казахстана на примере взаимодействия общественности и власти при создании туристических маршрутов»</w:t>
            </w:r>
          </w:p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Малыхин Сергей Иванович, редактор газеты «Природа Алтая», Алтайское краевое общественное экологическое движение «Начни с дома своего»</w:t>
            </w:r>
          </w:p>
        </w:tc>
      </w:tr>
    </w:tbl>
    <w:p w:rsidR="004827D8" w:rsidRDefault="004827D8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 ноября 2015г.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 4</w:t>
      </w:r>
    </w:p>
    <w:p w:rsidR="00FF167B" w:rsidRPr="00FF167B" w:rsidRDefault="00FF167B" w:rsidP="00FF16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В ПРОФЕССИОНАЛЬНЫХ ОБРАЗОВАТЕЛЬНЫХ ОРГАНИЗАЦИЯХ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5"/>
      </w:tblGrid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секции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 w:rsidR="0091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Борисовна, методист ОГБУ</w:t>
            </w: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35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«Учебно-методиче</w:t>
            </w:r>
            <w:r w:rsidR="00915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центр </w:t>
            </w: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8 913 889 17 23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секции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ноября 2015 г., с 10.00 до 13.00</w:t>
            </w:r>
          </w:p>
        </w:tc>
      </w:tr>
      <w:tr w:rsidR="00FF167B" w:rsidRPr="00FF167B" w:rsidTr="00FF16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167B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 г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омск, ул. Никитина, 26, МАОУ СОШ №40</w:t>
            </w:r>
          </w:p>
          <w:p w:rsidR="004827D8" w:rsidRPr="00FF167B" w:rsidRDefault="00FF167B" w:rsidP="00FF16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автобусами: №№ 5,8,16,25, троллейбусами №№ 2,6 до ост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F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Тверская»</w:t>
            </w:r>
          </w:p>
        </w:tc>
      </w:tr>
    </w:tbl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r w:rsidRPr="00FF167B">
        <w:rPr>
          <w:rFonts w:ascii="Times New Roman" w:hAnsi="Times New Roman" w:cs="Times New Roman"/>
          <w:sz w:val="24"/>
          <w:szCs w:val="24"/>
        </w:rPr>
        <w:t>Непрерывное экологическое образование как перспективное развитие профессионального образования</w:t>
      </w: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Калинюк Юрий Владимирович,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2. «</w:t>
      </w:r>
      <w:r w:rsidRPr="00FF167B">
        <w:rPr>
          <w:rFonts w:ascii="Times New Roman" w:hAnsi="Times New Roman" w:cs="Times New Roman"/>
          <w:sz w:val="24"/>
          <w:szCs w:val="24"/>
        </w:rPr>
        <w:t xml:space="preserve">Формирование экологического сознания студентов </w:t>
      </w:r>
      <w:proofErr w:type="spellStart"/>
      <w:r w:rsidRPr="00FF167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FF167B">
        <w:rPr>
          <w:rFonts w:ascii="Times New Roman" w:hAnsi="Times New Roman" w:cs="Times New Roman"/>
          <w:sz w:val="24"/>
          <w:szCs w:val="24"/>
        </w:rPr>
        <w:t xml:space="preserve"> техникума промышленной индустрии и сервиса»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Викторовна,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«Формирование экологической культуры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ГОУ СПО «Киселевского политехнического техникума»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Каримова Галина Александровна, Савельева Ольга Владимировна, ГОУ СПО «Киселевский политехнический техникум», г. Киселевск, Кемеровская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«Влияние ионов тяжёлых металлов на биосферу»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Иванникова Зоя Анатольевна,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Вадимовна, Генералов Вячеслав Васильевич, ГКПОУ «Кемеровский горнотехнический техникум», г Кемерово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«Экологическое воспитание в профессиональном образовательном учреждении»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Соотс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Вельхида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Дмитриевна, ГОУ СПО «Мариинский многопрофильный техникум», г. Мариинск, Кемеровская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«Экологическое образование в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центр профессиональных квалификаций»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Бокша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Федорович, Мухина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Кахрамановна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центр профессиональных квалификаций», с. Молчаново,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«Формирование экологической культуры студентов среднего профессионального образования»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Сергеевна, ГОУ СПО «Новокузнецкий торгово-экономический техникум», г. Новокузнецк, Кемеровская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«Программа развития экологического воспитания   обучающихся, студентов ОГБПОУ «Томский экономико-промышленный колледж»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Троценко Светлана Владимировна, ОГБПОУ «Томский экономико-промышленный колледж», г. Томск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9. «Экологическое образование в курсе химии»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Фирсова Надежда Александровна, ОГБОУ «Томский базовый медицинский колледж»,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«Исследовательская деятельность как условие формирования экологической культуры студентов медицинского колледжа»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Варфоломеева Юлия Юрьевна, ОГБОУ «Томский базовый медицинский колледж»,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«Экологическое образование в ОГБОУ СПО «Томский лесотехнический техникум» – одно из приоритетных направлений развития экологической культуры обучающихся»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Храмцова Наталья Николаевна, ОГБОУ СПО «Томский лесотехнический техникум».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12. «Экологическое образование на уроках ОБЖ»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Алтунина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Вольдемаровна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ОГБОУ СПО «Томский лесотехнический техникум»,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«Системный подход в организации сетевого открытого лесного профессионального образования на базе ОГБОУ СПО «Томский лесотехнический техникум»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Перцева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Валерьевна, ОГБОУ СПО «Томский лесотехнический техникум»,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«Опыт экологического образования ОГБОУ СПО «Томский промышленно-гуманитарный колледж»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Довыденко Надежда Александровна,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Планкина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Викторовна, ОГБОУ СПО «Томский промышленно-гуманитарный колледж»,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«Изучение состояния окружающей среды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Ксения Алексеевна, ОБГОУ СПО Томский промышленно-гуманитарный колледж»,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«Формирование непрерывного экологического образования и связь с другими дисциплинами»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Тюркина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Дмитриевна, ОГБПОУ «Томский политехнический техникум», г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17. «Экологическое образование в процессе профессиональной подготовки специалистов для железнодорожного транспорта»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Москалева Ольга Владимировна, ФГБОУ ВПО филиал СГУПС «Томский техникум железнодорожного транспорта»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как средство формирования экологической культуры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Захарова Светлана Евгеньевна, ОГБПОУ «Колпашевский социально-промышленный колледж», г. Колпашево,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19. «Формирование экологической культуры студента на уроках информатики»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Криницкая Наталья Александровна, ОГБПОУ «Колпашевский социально-промышленный колледж», г. Колпашево,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«Мы есть то, что мы едим»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Гладышева Ирина Геннадьевна, 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Левчакова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Николаевна, ОГБПОУ «Колпашевский социально-промышленный колледж», г. Колпашево,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21.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 обучении студентов»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Алина Игоревна, ГОУ СПО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Яшкинский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технологий и механизации», п.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Яшкино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Кемеровская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22.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Экопарк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социально – профессиональный проект в экологическом и профессиональном образовании студентов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Жаглина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Михайловна,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</w:t>
      </w:r>
      <w:r w:rsidR="008E7285" w:rsidRPr="008E7285">
        <w:rPr>
          <w:rFonts w:ascii="Times New Roman" w:hAnsi="Times New Roman" w:cs="Times New Roman"/>
          <w:sz w:val="24"/>
          <w:szCs w:val="24"/>
        </w:rPr>
        <w:t>Экология» своими руками</w:t>
      </w: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Скурко Ольга Гавриловна,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24. «</w:t>
      </w:r>
      <w:r w:rsidR="008E7285" w:rsidRPr="008E7285">
        <w:rPr>
          <w:rStyle w:val="s2"/>
          <w:rFonts w:ascii="Times New Roman" w:hAnsi="Times New Roman" w:cs="Times New Roman"/>
          <w:sz w:val="24"/>
          <w:szCs w:val="24"/>
        </w:rPr>
        <w:t>Волонтёрское движение как эффективное средство формирования у студентов активной жизненной позиции, природоохранных мотиваций, подлинного патриотизма</w:t>
      </w: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Панина Екатерина Геннадьевна,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25. «Юридическая ответственность в экологическом праве»</w:t>
      </w: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Кучина Елена Павловна,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 промышленной индустрии и сервиса», г. Асино, Томская область</w:t>
      </w:r>
    </w:p>
    <w:p w:rsidR="004827D8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«Влияние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Гумостима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овощные и цветочные растения. Экспериментальная площадка на базе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агропромышленный техникум» </w:t>
      </w:r>
    </w:p>
    <w:p w:rsid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Шарифуллина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Александровна, ОГБПОУ «</w:t>
      </w:r>
      <w:proofErr w:type="spell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</w:t>
      </w:r>
      <w:proofErr w:type="spell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агропромышленный</w:t>
      </w:r>
      <w:proofErr w:type="gramEnd"/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техникум», с. Кривошеино, Томская область</w:t>
      </w:r>
    </w:p>
    <w:p w:rsidR="004827D8" w:rsidRPr="00FF167B" w:rsidRDefault="004827D8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7B" w:rsidRPr="00FF167B" w:rsidRDefault="00FF167B" w:rsidP="00482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6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Принятие резолюции секции. Вручение сертификатов.</w:t>
      </w:r>
    </w:p>
    <w:p w:rsidR="00FF167B" w:rsidRDefault="00FF167B" w:rsidP="004827D8">
      <w:pPr>
        <w:spacing w:after="0" w:line="240" w:lineRule="auto"/>
      </w:pPr>
      <w:bookmarkStart w:id="0" w:name="_GoBack"/>
      <w:bookmarkEnd w:id="0"/>
    </w:p>
    <w:sectPr w:rsidR="00FF167B" w:rsidSect="004827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67B"/>
    <w:rsid w:val="00375694"/>
    <w:rsid w:val="004827D8"/>
    <w:rsid w:val="008E7285"/>
    <w:rsid w:val="009153AD"/>
    <w:rsid w:val="00A93B29"/>
    <w:rsid w:val="00C027EA"/>
    <w:rsid w:val="00D35BD3"/>
    <w:rsid w:val="00E45640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F167B"/>
  </w:style>
  <w:style w:type="paragraph" w:customStyle="1" w:styleId="p6">
    <w:name w:val="p6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F167B"/>
  </w:style>
  <w:style w:type="paragraph" w:customStyle="1" w:styleId="p20">
    <w:name w:val="p20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F167B"/>
  </w:style>
  <w:style w:type="paragraph" w:customStyle="1" w:styleId="p22">
    <w:name w:val="p22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167B"/>
  </w:style>
  <w:style w:type="paragraph" w:customStyle="1" w:styleId="p23">
    <w:name w:val="p23"/>
    <w:basedOn w:val="a"/>
    <w:rsid w:val="00FF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F167B"/>
  </w:style>
  <w:style w:type="character" w:customStyle="1" w:styleId="s6">
    <w:name w:val="s6"/>
    <w:basedOn w:val="a0"/>
    <w:rsid w:val="00FF167B"/>
  </w:style>
  <w:style w:type="character" w:customStyle="1" w:styleId="s7">
    <w:name w:val="s7"/>
    <w:basedOn w:val="a0"/>
    <w:rsid w:val="00FF167B"/>
  </w:style>
  <w:style w:type="character" w:customStyle="1" w:styleId="s8">
    <w:name w:val="s8"/>
    <w:basedOn w:val="a0"/>
    <w:rsid w:val="00FF167B"/>
  </w:style>
  <w:style w:type="character" w:customStyle="1" w:styleId="s10">
    <w:name w:val="s10"/>
    <w:basedOn w:val="a0"/>
    <w:rsid w:val="00FF167B"/>
  </w:style>
  <w:style w:type="character" w:customStyle="1" w:styleId="s11">
    <w:name w:val="s11"/>
    <w:basedOn w:val="a0"/>
    <w:rsid w:val="00FF167B"/>
  </w:style>
  <w:style w:type="character" w:customStyle="1" w:styleId="s12">
    <w:name w:val="s12"/>
    <w:basedOn w:val="a0"/>
    <w:rsid w:val="00FF167B"/>
  </w:style>
  <w:style w:type="character" w:customStyle="1" w:styleId="s13">
    <w:name w:val="s13"/>
    <w:basedOn w:val="a0"/>
    <w:rsid w:val="00FF167B"/>
  </w:style>
  <w:style w:type="paragraph" w:styleId="a3">
    <w:name w:val="List Paragraph"/>
    <w:basedOn w:val="a"/>
    <w:uiPriority w:val="34"/>
    <w:qFormat/>
    <w:rsid w:val="00FF1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Лена</cp:lastModifiedBy>
  <cp:revision>7</cp:revision>
  <cp:lastPrinted>2015-10-28T05:48:00Z</cp:lastPrinted>
  <dcterms:created xsi:type="dcterms:W3CDTF">2015-10-28T05:53:00Z</dcterms:created>
  <dcterms:modified xsi:type="dcterms:W3CDTF">2015-10-28T05:54:00Z</dcterms:modified>
</cp:coreProperties>
</file>